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6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梅州市</w:t>
      </w:r>
      <w:r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中小学生研学基（营）地推荐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汇总</w:t>
      </w:r>
      <w:r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表</w:t>
      </w:r>
    </w:p>
    <w:p>
      <w:pPr>
        <w:spacing w:line="760" w:lineRule="exact"/>
        <w:jc w:val="center"/>
        <w:rPr>
          <w:rFonts w:ascii="黑体" w:hAnsi="黑体" w:eastAsia="黑体" w:cs="黑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（表一）</w:t>
      </w:r>
    </w:p>
    <w:p>
      <w:pPr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30"/>
          <w:szCs w:val="30"/>
        </w:rPr>
        <w:t>教育局（盖章）                   年   月   日</w:t>
      </w:r>
    </w:p>
    <w:tbl>
      <w:tblPr>
        <w:tblStyle w:val="2"/>
        <w:tblW w:w="9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753"/>
        <w:gridCol w:w="3151"/>
        <w:gridCol w:w="2268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80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753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类别</w:t>
            </w:r>
          </w:p>
        </w:tc>
        <w:tc>
          <w:tcPr>
            <w:tcW w:w="3151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单位名称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单位负责人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（姓名、职务）</w:t>
            </w:r>
          </w:p>
        </w:tc>
        <w:tc>
          <w:tcPr>
            <w:tcW w:w="252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 xml:space="preserve">联系电话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80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1</w:t>
            </w:r>
          </w:p>
        </w:tc>
        <w:tc>
          <w:tcPr>
            <w:tcW w:w="753" w:type="dxa"/>
            <w:vMerge w:val="restart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基地</w:t>
            </w:r>
          </w:p>
        </w:tc>
        <w:tc>
          <w:tcPr>
            <w:tcW w:w="3151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52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80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2</w:t>
            </w:r>
          </w:p>
        </w:tc>
        <w:tc>
          <w:tcPr>
            <w:tcW w:w="753" w:type="dxa"/>
            <w:vMerge w:val="continue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3151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52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0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3</w:t>
            </w:r>
          </w:p>
        </w:tc>
        <w:tc>
          <w:tcPr>
            <w:tcW w:w="75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3151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52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0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4</w:t>
            </w:r>
          </w:p>
        </w:tc>
        <w:tc>
          <w:tcPr>
            <w:tcW w:w="75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3151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52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0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5</w:t>
            </w:r>
          </w:p>
        </w:tc>
        <w:tc>
          <w:tcPr>
            <w:tcW w:w="75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3151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52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0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6</w:t>
            </w:r>
          </w:p>
        </w:tc>
        <w:tc>
          <w:tcPr>
            <w:tcW w:w="753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营地</w:t>
            </w:r>
          </w:p>
        </w:tc>
        <w:tc>
          <w:tcPr>
            <w:tcW w:w="3151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52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0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7</w:t>
            </w:r>
          </w:p>
        </w:tc>
        <w:tc>
          <w:tcPr>
            <w:tcW w:w="75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3151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52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b/>
                <w:color w:val="000000"/>
                <w:sz w:val="18"/>
                <w:szCs w:val="18"/>
              </w:rPr>
            </w:pPr>
          </w:p>
        </w:tc>
      </w:tr>
    </w:tbl>
    <w:p>
      <w:pPr>
        <w:rPr>
          <w:color w:val="000000"/>
        </w:rPr>
      </w:pPr>
    </w:p>
    <w:p>
      <w:pPr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教育局联系人：              电话：</w:t>
      </w:r>
    </w:p>
    <w:p>
      <w:pPr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备注：此表为县级以上市教育局填写。</w: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7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spacing w:line="7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spacing w:line="7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spacing w:line="760" w:lineRule="exact"/>
        <w:jc w:val="both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梅州市</w:t>
      </w:r>
      <w:r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中小学生研学基（营）地推荐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汇总</w:t>
      </w:r>
      <w:r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表</w:t>
      </w:r>
    </w:p>
    <w:p>
      <w:pPr>
        <w:spacing w:line="76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（表二）</w:t>
      </w:r>
    </w:p>
    <w:p>
      <w:pPr>
        <w:ind w:firstLine="540" w:firstLineChars="15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/>
          <w:color w:val="000000"/>
          <w:sz w:val="30"/>
          <w:szCs w:val="30"/>
        </w:rPr>
        <w:t>局（盖章）                     年   月  日</w:t>
      </w:r>
    </w:p>
    <w:tbl>
      <w:tblPr>
        <w:tblStyle w:val="2"/>
        <w:tblW w:w="9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3054"/>
        <w:gridCol w:w="3118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80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05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基地名称</w:t>
            </w:r>
          </w:p>
        </w:tc>
        <w:tc>
          <w:tcPr>
            <w:tcW w:w="311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基地负责人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>（姓名、职务）</w:t>
            </w:r>
          </w:p>
        </w:tc>
        <w:tc>
          <w:tcPr>
            <w:tcW w:w="252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  <w:t xml:space="preserve">联系电话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80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305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52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80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2</w:t>
            </w:r>
          </w:p>
        </w:tc>
        <w:tc>
          <w:tcPr>
            <w:tcW w:w="305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52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0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3054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52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0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4</w:t>
            </w:r>
          </w:p>
        </w:tc>
        <w:tc>
          <w:tcPr>
            <w:tcW w:w="3054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52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0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5</w:t>
            </w:r>
          </w:p>
        </w:tc>
        <w:tc>
          <w:tcPr>
            <w:tcW w:w="3054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524" w:type="dxa"/>
            <w:noWrap w:val="0"/>
            <w:vAlign w:val="center"/>
          </w:tcPr>
          <w:p>
            <w:pPr>
              <w:spacing w:line="120" w:lineRule="auto"/>
              <w:jc w:val="center"/>
              <w:rPr>
                <w:rFonts w:ascii="仿宋_GB2312" w:eastAsia="仿宋_GB2312"/>
                <w:b/>
                <w:color w:val="000000"/>
                <w:sz w:val="18"/>
                <w:szCs w:val="18"/>
              </w:rPr>
            </w:pPr>
          </w:p>
        </w:tc>
      </w:tr>
    </w:tbl>
    <w:p>
      <w:pPr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市直单位联系人：                       电话：</w:t>
      </w:r>
    </w:p>
    <w:p>
      <w:pPr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备注：此表为各市直学校填写。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jZjIyMTdkMjFjYzRmNGVlNWZlMmQxOTQ2NjgzNzkifQ=="/>
  </w:docVars>
  <w:rsids>
    <w:rsidRoot w:val="00000000"/>
    <w:rsid w:val="14B7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2023-08-28T09:55:43Z</dcterms:created>
  <dc:creator>Administrator</dc:creator>
  <cp:lastModifiedBy>晓晓1376405727</cp:lastModifiedBy>
  <dcterms:modified xsi:type="dcterms:W3CDTF">2023-08-28T09:56:12Z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4E65D5BDD4854B50929DE463C517E414_12</vt:lpwstr>
  </property>
</Properties>
</file>